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445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5D023D5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5512C68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25CC457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788A222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数政函</w:t>
      </w:r>
      <w:r>
        <w:rPr>
          <w:rFonts w:hint="eastAsia" w:ascii="仿宋_GB2312" w:eastAsia="仿宋_GB2312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658A50F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</w:rPr>
      </w:pPr>
    </w:p>
    <w:p w14:paraId="1E41CA2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  <w:t>关于</w:t>
      </w:r>
      <w:r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  <w:lang w:val="en-US" w:eastAsia="zh-CN"/>
        </w:rPr>
        <w:t>陕西佛坪抽水蓄能电站弃渣加工再利用</w:t>
      </w:r>
    </w:p>
    <w:p w14:paraId="524FEA2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/>
          <w:color w:val="000000"/>
          <w:spacing w:val="0"/>
          <w:sz w:val="44"/>
          <w:szCs w:val="44"/>
        </w:rPr>
        <w:t>环境影响报告表的</w:t>
      </w:r>
      <w:r>
        <w:rPr>
          <w:rFonts w:hint="eastAsia" w:ascii="方正小标宋简体" w:eastAsia="方正小标宋简体"/>
          <w:color w:val="000000"/>
          <w:spacing w:val="0"/>
          <w:sz w:val="44"/>
          <w:szCs w:val="44"/>
          <w:lang w:val="en-US" w:eastAsia="zh-CN"/>
        </w:rPr>
        <w:t>批复</w:t>
      </w:r>
    </w:p>
    <w:p w14:paraId="437B008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23E47DE">
      <w:pPr>
        <w:keepNext w:val="0"/>
        <w:keepLines w:val="0"/>
        <w:widowControl/>
        <w:suppressLineNumbers w:val="0"/>
        <w:jc w:val="left"/>
        <w:rPr>
          <w:rFonts w:hint="eastAsia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四川亿资建筑工程有限公司：</w:t>
      </w:r>
    </w:p>
    <w:p w14:paraId="06A8D96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你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报来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《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陕西佛坪抽水蓄能电站弃渣加工再利用项目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环境影响报告表》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  <w:t>（以下简称《报告表》）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收悉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  <w:t>经研究，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  <w:lang w:eastAsia="zh-CN"/>
        </w:rPr>
        <w:t>审查意见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  <w:t>如下：</w:t>
      </w:r>
    </w:p>
    <w:p w14:paraId="644AAB1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黑体" w:eastAsia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一、项目基本情况及</w:t>
      </w:r>
      <w:r>
        <w:rPr>
          <w:rFonts w:hint="eastAsia" w:ascii="黑体" w:hAnsi="黑体" w:eastAsia="黑体"/>
          <w:color w:val="000000"/>
          <w:spacing w:val="0"/>
          <w:sz w:val="32"/>
          <w:szCs w:val="32"/>
          <w:lang w:eastAsia="zh-CN"/>
        </w:rPr>
        <w:t>审查</w:t>
      </w:r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意见</w:t>
      </w:r>
    </w:p>
    <w:p w14:paraId="4881DE3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该项目位于佛坪县西岔河镇西岔河村3组张大夫沟，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拟利用陕西佛坪抽水蓄能电站通风兼安全洞的弃渣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新建1条弃渣加工再利用生产线，总占地面积4370m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vertAlign w:val="superscript"/>
          <w:lang w:eastAsia="zh-CN"/>
        </w:rPr>
        <w:t>2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年产砂石料约40万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。项目主体工程为建设生产加工区，设1条弃渣加工生产线，位于厂区南侧；储运工程主要包括原料堆场、运输工程；公用工程包括给水、排水、供电等；环保工程包括废气、废水、噪声、固废处置等。项目总投资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850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万元，其中环保投资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16.2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万元，占总投资的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1.9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%。</w:t>
      </w:r>
    </w:p>
    <w:p w14:paraId="5210954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经审查，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该项目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在全面落实《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》及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审查意见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中提出的各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项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污染防治措施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和环境风险防范措施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的前提下，从环境保护角度分析，同意按照《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》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确定的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项目规模、地点、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和环境保护对策措施进行建设。</w:t>
      </w:r>
    </w:p>
    <w:p w14:paraId="126064A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二、项目建设和运营管理中应</w:t>
      </w:r>
      <w:r>
        <w:rPr>
          <w:rFonts w:hint="eastAsia" w:ascii="黑体" w:hAnsi="黑体" w:eastAsia="黑体"/>
          <w:spacing w:val="0"/>
          <w:sz w:val="32"/>
          <w:szCs w:val="32"/>
        </w:rPr>
        <w:t>重点做好以下工作</w:t>
      </w:r>
    </w:p>
    <w:p w14:paraId="029F00C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yellow"/>
        </w:rPr>
      </w:pPr>
      <w:r>
        <w:rPr>
          <w:rFonts w:hint="eastAsia" w:ascii="仿宋_GB2312" w:eastAsia="仿宋_GB2312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</w:rPr>
        <w:t>严格执行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汉中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eastAsia="zh-CN"/>
        </w:rPr>
        <w:t>市生态环境局佛坪分局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</w:rPr>
        <w:t>下达的环境质量执行标准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</w:rPr>
        <w:t>污染物排放标准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佛环函〔20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</w:rPr>
        <w:t>。</w:t>
      </w:r>
    </w:p>
    <w:p w14:paraId="3960D953">
      <w:pPr>
        <w:pStyle w:val="9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2.严格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落实《报告表》提出的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各项污染防治和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环境管理措施。</w:t>
      </w:r>
    </w:p>
    <w:p w14:paraId="1A0A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3.加强大气污染防治工作。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围挡、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湿法作业、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物料覆盖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等措施，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做好施工现场管理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。物料破碎、筛分、装卸等过程采取喷淋、洒水等措施降尘，运输车辆密闭防止物料遗撒。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严格落实《报告表》提出的大气环境保护措施及防治措施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07840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4.加强水污染防治工作。厂区修建沉淀池，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施工废水、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生产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废水、车辆冲洗废水经处理后综合利用；生活废水经化粪池处理后用于周边农田灌溉。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禁止设置排污口，污水不得外排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。</w:t>
      </w:r>
    </w:p>
    <w:p w14:paraId="2A85C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5.加强噪声污染防治工作。选用低噪声设备和工艺，合理布置厂区内各固定设施的位置，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加强设备日常检修和维护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。合理安</w:t>
      </w:r>
    </w:p>
    <w:p w14:paraId="465C6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排施工计划和施工时间，尽量减小对周边环境的影响。</w:t>
      </w:r>
    </w:p>
    <w:p w14:paraId="2CD5A3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固（危）废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管理。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施工过程中生活垃圾分类收集、合理处置，建筑垃圾等一般固体废物综合利用，均不得随意倾倒、焚烧。项目运行过程中产生的各类危险废物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及时交由资质单位外运处置。</w:t>
      </w:r>
    </w:p>
    <w:p w14:paraId="7199E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color w:val="000000"/>
          <w:spacing w:val="0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其他事项按有关法律法规执行。</w:t>
      </w:r>
    </w:p>
    <w:p w14:paraId="35289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严格执行环境保护管理制度</w:t>
      </w:r>
    </w:p>
    <w:p w14:paraId="7809D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1.建立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健全环境管理制度，</w:t>
      </w:r>
      <w:r>
        <w:rPr>
          <w:rFonts w:hint="eastAsia" w:ascii="仿宋_GB2312" w:hAnsi="仿宋_GB2312" w:eastAsia="仿宋_GB2312" w:cs="宋体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定期检修维护设备，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做好运行记录；</w:t>
      </w:r>
      <w:r>
        <w:rPr>
          <w:rFonts w:hint="eastAsia" w:ascii="仿宋_GB2312" w:hAnsi="仿宋_GB2312" w:eastAsia="仿宋_GB2312" w:cs="宋体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规范各类物料、固体废物等分类收集、贮存措施，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定期开展环境隐患排查治理，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防止污染事故发生，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确保环境安全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2BB68A6C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严格执行环境保护“三同时”制度。项目建成后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按规定程序开展竣工环保验收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并报生态环境部门备案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7983B201">
      <w:pPr>
        <w:pStyle w:val="9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按照《建设项目环境影响评价信息公开机制方案》等要求，落实环境信息公开的主体责任，依法依规公开环境信息。</w:t>
      </w:r>
    </w:p>
    <w:p w14:paraId="66FC6D77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4.本项目运营期满后，应及时拆除用地内所有临时设备，并进行场地清理、恢复。</w:t>
      </w:r>
    </w:p>
    <w:p w14:paraId="265BBC04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《报告表》经批准后，项目性质、规模、地点、采用的生产工艺或防治污染、防止生态破坏的措施发生重大变动，应当重新报批该项目环境影响评价文件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自批准之日起，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超过五年方决定该项目开工建设的，需重新报批环境影响评价文件。</w:t>
      </w:r>
    </w:p>
    <w:p w14:paraId="7B34F128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F5F3E6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66A9464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4117DB5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佛坪县数据和政务服务局</w:t>
      </w:r>
    </w:p>
    <w:p w14:paraId="6AEDAF8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2025年10月24日</w:t>
      </w:r>
    </w:p>
    <w:p w14:paraId="6DE97F6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6986C6D0">
      <w:pPr>
        <w:pStyle w:val="8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189D1745">
      <w:pPr>
        <w:pStyle w:val="8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27F22F4C">
      <w:pPr>
        <w:pStyle w:val="8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7690AC0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B2C2FD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2AF2FA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16A62E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84017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2B96E0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64DC5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24AE2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BC91B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52FD9C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A15E56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E64EC1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6F760C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D22CF7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1BB28B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104006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9D07F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02246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91E366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8ACCB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75F07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66691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5AFE9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3832F8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6DF36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56C60C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61BE6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0E608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抄送：市行政审批局，市生态环境局。</w:t>
      </w:r>
    </w:p>
    <w:p w14:paraId="145341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120" w:firstLineChars="4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市生态环境局佛坪分局。</w:t>
      </w:r>
    </w:p>
    <w:p w14:paraId="061EBCFF">
      <w:pPr>
        <w:tabs>
          <w:tab w:val="left" w:pos="148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4" w:type="first"/>
      <w:footerReference r:id="rId3" w:type="default"/>
      <w:pgSz w:w="11906" w:h="16838"/>
      <w:pgMar w:top="1440" w:right="1361" w:bottom="1440" w:left="153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17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08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A867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rtlCol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l1uVLQAAAABQEAAA8AAAAAAAAAAQAgAAAAIgAAAGRycy9kb3ducmV2&#10;LnhtbFBLAQIUABQAAAAIAIdO4kAPATqiBAIAAAwEAAAOAAAAAAAAAAEAIAAAAB8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4A867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CC0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08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5196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rtlCol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XW5UtAAAAAFAQAADwAAAAAAAAABACAAAAAiAAAAZHJzL2Rvd25yZXYu&#10;eG1sUEsBAhQAFAAAAAgAh07iQPWKTQM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45196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YjMxMWIyYTFlZTdjNzEzZGYxNjg0Njg1NjhiZTgifQ=="/>
  </w:docVars>
  <w:rsids>
    <w:rsidRoot w:val="00000000"/>
    <w:rsid w:val="459365A9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077A0501090A4B44B2F715EED49FF148_13</vt:lpwstr>
  </property>
  <property fmtid="{D5CDD505-2E9C-101B-9397-08002B2CF9AE}" pid="4" name="KSOTemplateDocerSaveRecord">
    <vt:lpwstr>eyJoZGlkIjoiNzA3NzdlMTJiM2Y5ZTM5OTdkYjY5OWRhMDNjZGU2NzciLCJ1c2VySWQiOiI2MDkxMjEyOTcifQ==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1246</Words>
  <Characters>1282</Characters>
  <Lines>0</Lines>
  <Paragraphs>0</Paragraphs>
  <TotalTime>3</TotalTime>
  <ScaleCrop>false</ScaleCrop>
  <LinksUpToDate>false</LinksUpToDate>
  <CharactersWithSpaces>1284</CharactersWithSpaces>
  <Application>WPS Office_12.1.0.22529_F1E327BC-269C-435d-A152-05C5408002CA</Application>
  <DocSecurity>0</DocSecurity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2020-09-29T13:33:00Z</dcterms:created>
  <dc:creator>zprjh</dc:creator>
  <cp:lastModifiedBy>飓风</cp:lastModifiedBy>
  <cp:lastPrinted>2025-10-22T07:21:00Z</cp:lastPrinted>
  <dcterms:modified xsi:type="dcterms:W3CDTF">2025-10-24T02:52:00Z</dcterms:modified>
  <cp:revision>1</cp:revision>
</cp:core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077A0501090A4B44B2F715EED49FF148_13</vt:lpwstr>
  </property>
  <property fmtid="{D5CDD505-2E9C-101B-9397-08002B2CF9AE}" pid="4" name="KSOTemplateDocerSaveRecord">
    <vt:lpwstr>eyJoZGlkIjoiNzA3NzdlMTJiM2Y5ZTM5OTdkYjY5OWRhMDNjZGU2NzciLCJ1c2VySWQiOiI2MDkxMjEyOTcifQ_x003D__x003D_</vt:lpwstr>
  </property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4</Pages>
  <Words>1246</Words>
  <Characters>1282</Characters>
  <Application>WPS Office_12.1.0.22529_F1E327BC-269C-435d-A152-05C5408002CA</Application>
  <DocSecurity>0</DocSecurity>
  <Lines>0</Lines>
  <Paragraphs>0</Paragraphs>
  <CharactersWithSpaces>1284</CharactersWithSpaces>
  <AppVersion>14.0000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zprjh</dc:creator>
  <cp:lastModifiedBy>飓风</cp:lastModifiedBy>
  <cp:revision>1</cp:revision>
  <cp:lastPrinted>2025-10-22T07:21:00Z</cp:lastPrinted>
  <dcterms:created xsi:type="dcterms:W3CDTF">2020-09-29T13:33:00Z</dcterms:created>
  <dcterms:modified xsi:type="dcterms:W3CDTF">2025-10-24T08:25:08Z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4937db-166f-4968-a3d6-03e70a155be5}">
  <ds:schemaRefs/>
</ds:datastoreItem>
</file>

<file path=customXml/itemProps3.xml><?xml version="1.0" encoding="utf-8"?>
<ds:datastoreItem xmlns:ds="http://schemas.openxmlformats.org/officeDocument/2006/customXml" ds:itemID="{69ad1321-1a80-4e74-bc2d-379586f22b4a}">
  <ds:schemaRefs/>
</ds:datastoreItem>
</file>

<file path=customXml/itemProps4.xml><?xml version="1.0" encoding="utf-8"?>
<ds:datastoreItem xmlns:ds="http://schemas.openxmlformats.org/officeDocument/2006/customXml" ds:itemID="{b7c6056d-3b3b-4c3b-840a-f17c1ebb42bb}">
  <ds:schemaRefs/>
</ds:datastoreItem>
</file>

<file path=customXml/itemProps5.xml><?xml version="1.0" encoding="utf-8"?>
<ds:datastoreItem xmlns:ds="http://schemas.openxmlformats.org/officeDocument/2006/customXml" ds:itemID="{76e7da38-61db-4d0d-854d-ccd6a50551d2}">
  <ds:schemaRefs/>
</ds:datastoreItem>
</file>

<file path=customXml/itemProps6.xml><?xml version="1.0" encoding="utf-8"?>
<ds:datastoreItem xmlns:ds="http://schemas.openxmlformats.org/officeDocument/2006/customXml" ds:itemID="{c2ebd950-574f-41a9-8aa9-f76da6b380b8}">
  <ds:schemaRefs/>
</ds:datastoreItem>
</file>

<file path=customXml/itemProps7.xml><?xml version="1.0" encoding="utf-8"?>
<ds:datastoreItem xmlns:ds="http://schemas.openxmlformats.org/officeDocument/2006/customXml" ds:itemID="{c089e609-1ec2-4310-8b28-853f223a8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1246</Words>
  <Characters>1282</Characters>
  <Lines>0</Lines>
  <Paragraphs>0</Paragraphs>
  <TotalTime>4</TotalTime>
  <ScaleCrop>false</ScaleCrop>
  <LinksUpToDate>false</LinksUpToDate>
  <CharactersWithSpaces>1284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2020-09-29T13:33:00Z</dcterms:created>
  <dc:creator>zprjh</dc:creator>
  <cp:lastModifiedBy>PCY</cp:lastModifiedBy>
  <cp:lastPrinted>2025-10-22T07:21:00Z</cp:lastPrinted>
  <dcterms:modified xsi:type="dcterms:W3CDTF">2025-10-24T08:27:45Z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077A0501090A4B44B2F715EED49FF148_13</vt:lpwstr>
  </property>
  <property fmtid="{D5CDD505-2E9C-101B-9397-08002B2CF9AE}" pid="4" name="KSOTemplateDocerSaveRecord">
    <vt:lpwstr>eyJoZGlkIjoiM2ZmMDdhYWVlODlhNWMyNGIwMmYwNjQ2ZjQyNDMwMDgiLCJ1c2VySWQiOiI1NzI5MTI1MzgifQ==</vt:lpwstr>
  </property>
</Properties>
</file>